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00F8" w14:textId="4BD2B8A6" w:rsidR="009210D9" w:rsidRDefault="009210D9" w:rsidP="0068224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6E029B82" wp14:editId="0D1958D1">
            <wp:extent cx="5731510" cy="777875"/>
            <wp:effectExtent l="0" t="0" r="2540" b="3175"/>
            <wp:docPr id="2109220918" name="Immagine 1" descr="Immagine che contiene Carattere, Elementi grafici, schermata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220918" name="Immagine 1" descr="Immagine che contiene Carattere, Elementi grafici, schermata, tipografi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CBC3F" w14:textId="3C2BB216" w:rsidR="009210D9" w:rsidRPr="008A17FF" w:rsidRDefault="008A17FF" w:rsidP="008A17FF">
      <w:pPr>
        <w:jc w:val="center"/>
        <w:rPr>
          <w:b/>
          <w:bCs/>
          <w:color w:val="002060"/>
          <w:sz w:val="40"/>
          <w:szCs w:val="40"/>
        </w:rPr>
      </w:pPr>
      <w:r w:rsidRPr="008A17FF">
        <w:rPr>
          <w:b/>
          <w:bCs/>
          <w:color w:val="002060"/>
          <w:sz w:val="40"/>
          <w:szCs w:val="40"/>
        </w:rPr>
        <w:t>L</w:t>
      </w:r>
      <w:r w:rsidR="398CF0E4" w:rsidRPr="008A17FF">
        <w:rPr>
          <w:b/>
          <w:bCs/>
          <w:color w:val="002060"/>
          <w:sz w:val="40"/>
          <w:szCs w:val="40"/>
        </w:rPr>
        <w:t>avorare con e per le Persone</w:t>
      </w:r>
    </w:p>
    <w:p w14:paraId="28AEDC01" w14:textId="77777777" w:rsidR="008A17FF" w:rsidRDefault="008A17FF" w:rsidP="008A17FF">
      <w:pPr>
        <w:jc w:val="center"/>
        <w:rPr>
          <w:b/>
          <w:bCs/>
          <w:sz w:val="32"/>
          <w:szCs w:val="32"/>
        </w:rPr>
      </w:pPr>
    </w:p>
    <w:p w14:paraId="2BB23C98" w14:textId="4AAD1CBC" w:rsidR="285EE5F8" w:rsidRPr="008A17FF" w:rsidRDefault="398CF0E4" w:rsidP="0068224A">
      <w:pPr>
        <w:jc w:val="both"/>
        <w:rPr>
          <w:b/>
          <w:bCs/>
          <w:color w:val="ED7D31" w:themeColor="accent2"/>
          <w:sz w:val="32"/>
          <w:szCs w:val="32"/>
        </w:rPr>
      </w:pPr>
      <w:r w:rsidRPr="008A17FF">
        <w:rPr>
          <w:b/>
          <w:bCs/>
          <w:color w:val="ED7D31" w:themeColor="accent2"/>
          <w:sz w:val="32"/>
          <w:szCs w:val="32"/>
        </w:rPr>
        <w:t>REGOLAMENTO DEL PREMIO</w:t>
      </w:r>
    </w:p>
    <w:p w14:paraId="116584FD" w14:textId="0AED5C39" w:rsidR="398CF0E4" w:rsidRDefault="398CF0E4" w:rsidP="0068224A">
      <w:pPr>
        <w:ind w:left="360"/>
        <w:jc w:val="both"/>
      </w:pPr>
      <w:r w:rsidRPr="0068224A">
        <w:rPr>
          <w:b/>
          <w:bCs/>
        </w:rPr>
        <w:t>AIDP</w:t>
      </w:r>
      <w:r w:rsidR="0068224A" w:rsidRPr="0068224A">
        <w:rPr>
          <w:b/>
          <w:bCs/>
        </w:rPr>
        <w:t xml:space="preserve"> e la Fondazione</w:t>
      </w:r>
      <w:r w:rsidR="0068224A">
        <w:rPr>
          <w:b/>
          <w:bCs/>
        </w:rPr>
        <w:t xml:space="preserve"> AIDP</w:t>
      </w:r>
      <w:r w:rsidRPr="0068224A">
        <w:rPr>
          <w:b/>
          <w:bCs/>
        </w:rPr>
        <w:t xml:space="preserve"> Lavoro e Sostenibilità</w:t>
      </w:r>
      <w:r w:rsidRPr="398CF0E4">
        <w:t>, consapevol</w:t>
      </w:r>
      <w:r w:rsidR="0068224A">
        <w:t>i</w:t>
      </w:r>
      <w:r w:rsidRPr="398CF0E4">
        <w:t xml:space="preserve"> dell’inestimabile contributo </w:t>
      </w:r>
      <w:r w:rsidR="0068224A">
        <w:t>che i</w:t>
      </w:r>
      <w:r w:rsidRPr="398CF0E4">
        <w:t xml:space="preserve"> professionisti che operano nell’ambito delle risorse umane</w:t>
      </w:r>
      <w:r w:rsidR="0068224A">
        <w:t xml:space="preserve"> offrono</w:t>
      </w:r>
      <w:r w:rsidRPr="398CF0E4">
        <w:t xml:space="preserve"> </w:t>
      </w:r>
      <w:r w:rsidR="0068224A">
        <w:t>al</w:t>
      </w:r>
      <w:r w:rsidRPr="398CF0E4">
        <w:t>la crescita del business e per il benessere delle persone sul lavoro ha</w:t>
      </w:r>
      <w:r w:rsidR="0068224A">
        <w:t>nno</w:t>
      </w:r>
      <w:r w:rsidRPr="398CF0E4">
        <w:t xml:space="preserve"> deciso di</w:t>
      </w:r>
      <w:r w:rsidR="0068224A">
        <w:t xml:space="preserve"> </w:t>
      </w:r>
      <w:r w:rsidR="0068224A" w:rsidRPr="0068224A">
        <w:t xml:space="preserve">proporre la seconda edizione </w:t>
      </w:r>
      <w:r w:rsidR="0068224A">
        <w:t>del</w:t>
      </w:r>
      <w:r w:rsidR="0068224A" w:rsidRPr="0068224A">
        <w:t xml:space="preserve"> premio </w:t>
      </w:r>
      <w:r w:rsidR="0068224A" w:rsidRPr="0068224A">
        <w:rPr>
          <w:b/>
          <w:bCs/>
        </w:rPr>
        <w:t>‘’HR Mission”</w:t>
      </w:r>
      <w:r w:rsidR="0068224A" w:rsidRPr="0068224A">
        <w:t xml:space="preserve"> quest’anno dedicato al </w:t>
      </w:r>
      <w:r w:rsidR="0068224A" w:rsidRPr="0068224A">
        <w:rPr>
          <w:b/>
          <w:bCs/>
        </w:rPr>
        <w:t>“lavorare con e per le Persone’’</w:t>
      </w:r>
      <w:r w:rsidR="0068224A" w:rsidRPr="0068224A">
        <w:t xml:space="preserve"> finalizzato a premiare la dedizione, la creatività e l’innovazione messe in campo dai professionisti HR per lo sviluppo delle aziende, del lavoro e del Paese</w:t>
      </w:r>
      <w:r w:rsidR="0068224A">
        <w:t>.</w:t>
      </w:r>
    </w:p>
    <w:p w14:paraId="3956D449" w14:textId="49AAE32A" w:rsidR="16817B2F" w:rsidRPr="00974508" w:rsidRDefault="398CF0E4" w:rsidP="009210D9">
      <w:pPr>
        <w:rPr>
          <w:rFonts w:eastAsiaTheme="minorEastAsia"/>
          <w:b/>
          <w:bCs/>
          <w:color w:val="ED7D31" w:themeColor="accent2"/>
          <w:sz w:val="28"/>
          <w:szCs w:val="28"/>
        </w:rPr>
      </w:pPr>
      <w:r w:rsidRPr="00974508">
        <w:rPr>
          <w:b/>
          <w:bCs/>
          <w:color w:val="ED7D31" w:themeColor="accent2"/>
          <w:sz w:val="28"/>
          <w:szCs w:val="28"/>
        </w:rPr>
        <w:t>A CHI É RIVOLTO</w:t>
      </w:r>
    </w:p>
    <w:p w14:paraId="3D42D8A5" w14:textId="61C2E585" w:rsidR="16817B2F" w:rsidRDefault="398CF0E4" w:rsidP="0068224A">
      <w:pPr>
        <w:ind w:left="360"/>
        <w:jc w:val="both"/>
        <w:rPr>
          <w:rFonts w:ascii="Calibri" w:eastAsia="Calibri" w:hAnsi="Calibri" w:cs="Calibri"/>
        </w:rPr>
      </w:pPr>
      <w:r w:rsidRPr="398CF0E4">
        <w:t xml:space="preserve">I destinatari del presente premio sono gli </w:t>
      </w:r>
      <w:r w:rsidRPr="398CF0E4">
        <w:rPr>
          <w:b/>
          <w:bCs/>
        </w:rPr>
        <w:t>HR Director e/o gli HR Manager</w:t>
      </w:r>
      <w:r w:rsidRPr="398CF0E4">
        <w:t xml:space="preserve"> che operano sul territorio nazionale </w:t>
      </w:r>
      <w:r w:rsidRPr="398CF0E4">
        <w:rPr>
          <w:b/>
          <w:bCs/>
        </w:rPr>
        <w:t xml:space="preserve">soci e </w:t>
      </w:r>
      <w:r w:rsidR="00986068">
        <w:rPr>
          <w:b/>
          <w:bCs/>
        </w:rPr>
        <w:t>non</w:t>
      </w:r>
      <w:r w:rsidRPr="398CF0E4">
        <w:rPr>
          <w:b/>
          <w:bCs/>
        </w:rPr>
        <w:t xml:space="preserve"> soci di AIDP, </w:t>
      </w:r>
      <w:r w:rsidRPr="398CF0E4">
        <w:rPr>
          <w:rFonts w:ascii="Calibri" w:eastAsia="Calibri" w:hAnsi="Calibri" w:cs="Calibri"/>
        </w:rPr>
        <w:t xml:space="preserve">che abbiano realizzato o stiano realizzando nell’anno di riferimento un progetto innovativo che vada a migliorare l’organizzazione aziendale e del lavoro con la conseguente soddisfazione delle persone. </w:t>
      </w:r>
    </w:p>
    <w:p w14:paraId="42A9D4EB" w14:textId="535C7C2C" w:rsidR="16817B2F" w:rsidRDefault="398CF0E4" w:rsidP="0068224A">
      <w:pPr>
        <w:ind w:left="360"/>
        <w:jc w:val="both"/>
        <w:rPr>
          <w:rFonts w:ascii="Calibri" w:eastAsia="Calibri" w:hAnsi="Calibri" w:cs="Calibri"/>
        </w:rPr>
      </w:pPr>
      <w:r w:rsidRPr="398CF0E4">
        <w:t>La candidatura può pervenire attraverso due modalità</w:t>
      </w:r>
      <w:r w:rsidRPr="398CF0E4">
        <w:rPr>
          <w:sz w:val="24"/>
          <w:szCs w:val="24"/>
        </w:rPr>
        <w:t>:</w:t>
      </w:r>
    </w:p>
    <w:p w14:paraId="5D0BE2DA" w14:textId="257B3065" w:rsidR="16817B2F" w:rsidRDefault="119C3387" w:rsidP="0068224A">
      <w:pPr>
        <w:pStyle w:val="Paragrafoelenco"/>
        <w:numPr>
          <w:ilvl w:val="0"/>
          <w:numId w:val="5"/>
        </w:numPr>
        <w:jc w:val="both"/>
        <w:rPr>
          <w:rFonts w:eastAsiaTheme="minorEastAsia"/>
        </w:rPr>
      </w:pPr>
      <w:r>
        <w:t>Autocandidatura</w:t>
      </w:r>
    </w:p>
    <w:p w14:paraId="60E37090" w14:textId="77777777" w:rsidR="009210D9" w:rsidRDefault="646F5E37" w:rsidP="0068224A">
      <w:pPr>
        <w:pStyle w:val="Paragrafoelenco"/>
        <w:numPr>
          <w:ilvl w:val="0"/>
          <w:numId w:val="5"/>
        </w:numPr>
        <w:jc w:val="both"/>
      </w:pPr>
      <w:r>
        <w:t>Candidatura per conto terzi</w:t>
      </w:r>
    </w:p>
    <w:p w14:paraId="416AB073" w14:textId="10621E74" w:rsidR="16817B2F" w:rsidRPr="00974508" w:rsidRDefault="398CF0E4" w:rsidP="009210D9">
      <w:pPr>
        <w:jc w:val="both"/>
        <w:rPr>
          <w:color w:val="ED7D31" w:themeColor="accent2"/>
        </w:rPr>
      </w:pPr>
      <w:r w:rsidRPr="00974508">
        <w:rPr>
          <w:b/>
          <w:bCs/>
          <w:color w:val="ED7D31" w:themeColor="accent2"/>
          <w:sz w:val="28"/>
          <w:szCs w:val="28"/>
        </w:rPr>
        <w:t>PERIODO DI APERTURA DEL CONTEST</w:t>
      </w:r>
    </w:p>
    <w:p w14:paraId="4599CF56" w14:textId="1AA0C084" w:rsidR="16817B2F" w:rsidRDefault="398CF0E4" w:rsidP="00974508">
      <w:pPr>
        <w:tabs>
          <w:tab w:val="left" w:pos="284"/>
        </w:tabs>
        <w:ind w:left="284"/>
        <w:jc w:val="both"/>
      </w:pPr>
      <w:r w:rsidRPr="398CF0E4">
        <w:t xml:space="preserve">Le adesioni verranno accettate da </w:t>
      </w:r>
      <w:r w:rsidR="008F7462">
        <w:t>venerdì</w:t>
      </w:r>
      <w:r w:rsidR="0068224A">
        <w:t xml:space="preserve"> </w:t>
      </w:r>
      <w:r w:rsidR="00986068">
        <w:t>01/09/2023</w:t>
      </w:r>
      <w:r w:rsidRPr="398CF0E4">
        <w:t xml:space="preserve"> a </w:t>
      </w:r>
      <w:r w:rsidR="008F7462">
        <w:t>lunedì</w:t>
      </w:r>
      <w:r w:rsidRPr="398CF0E4">
        <w:t xml:space="preserve"> 30/10/202</w:t>
      </w:r>
      <w:r w:rsidR="00986068">
        <w:t>3</w:t>
      </w:r>
    </w:p>
    <w:p w14:paraId="320A4F6C" w14:textId="77777777" w:rsidR="009210D9" w:rsidRPr="009210D9" w:rsidRDefault="009210D9" w:rsidP="0068224A">
      <w:pPr>
        <w:jc w:val="both"/>
      </w:pPr>
    </w:p>
    <w:p w14:paraId="1B108E53" w14:textId="5095B208" w:rsidR="16817B2F" w:rsidRPr="00974508" w:rsidRDefault="398CF0E4" w:rsidP="0068224A">
      <w:pPr>
        <w:jc w:val="both"/>
        <w:rPr>
          <w:b/>
          <w:bCs/>
          <w:color w:val="ED7D31" w:themeColor="accent2"/>
          <w:sz w:val="28"/>
          <w:szCs w:val="28"/>
        </w:rPr>
      </w:pPr>
      <w:r w:rsidRPr="00974508">
        <w:rPr>
          <w:b/>
          <w:bCs/>
          <w:color w:val="ED7D31" w:themeColor="accent2"/>
          <w:sz w:val="28"/>
          <w:szCs w:val="28"/>
        </w:rPr>
        <w:t xml:space="preserve">COME PARTECIPARE: </w:t>
      </w:r>
    </w:p>
    <w:p w14:paraId="2FD110C1" w14:textId="09CCA9D9" w:rsidR="16817B2F" w:rsidRDefault="398CF0E4" w:rsidP="0068224A">
      <w:pPr>
        <w:ind w:left="360"/>
        <w:jc w:val="both"/>
        <w:rPr>
          <w:color w:val="4472C4" w:themeColor="accent1"/>
        </w:rPr>
      </w:pPr>
      <w:r>
        <w:t xml:space="preserve">Le candidature o le eventuali richieste di chiarimenti dovranno essere inviate, entro il periodo indicato nel presente regolamento, all’indirizzo e-mail: </w:t>
      </w:r>
      <w:hyperlink r:id="rId8" w:history="1">
        <w:r w:rsidR="003D3188" w:rsidRPr="000C3A1D">
          <w:rPr>
            <w:rStyle w:val="Collegamentoipertestuale"/>
          </w:rPr>
          <w:t>hrmission@fondazioneaidp.</w:t>
        </w:r>
      </w:hyperlink>
      <w:proofErr w:type="gramStart"/>
      <w:r w:rsidR="003D3188">
        <w:rPr>
          <w:rStyle w:val="Collegamentoipertestuale"/>
        </w:rPr>
        <w:t>org</w:t>
      </w:r>
      <w:r w:rsidRPr="398CF0E4">
        <w:rPr>
          <w:color w:val="FF0000"/>
        </w:rPr>
        <w:t xml:space="preserve">  </w:t>
      </w:r>
      <w:r w:rsidRPr="398CF0E4">
        <w:t>secondo</w:t>
      </w:r>
      <w:proofErr w:type="gramEnd"/>
      <w:r w:rsidRPr="398CF0E4">
        <w:t xml:space="preserve"> le seguenti modalità:</w:t>
      </w:r>
    </w:p>
    <w:p w14:paraId="312D27C4" w14:textId="2DDEB14A" w:rsidR="16817B2F" w:rsidRDefault="398CF0E4" w:rsidP="0068224A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bCs/>
        </w:rPr>
      </w:pPr>
      <w:r w:rsidRPr="398CF0E4">
        <w:rPr>
          <w:b/>
          <w:bCs/>
          <w:u w:val="single"/>
        </w:rPr>
        <w:t>Autocandidatura</w:t>
      </w:r>
      <w:r w:rsidRPr="398CF0E4">
        <w:rPr>
          <w:b/>
          <w:bCs/>
        </w:rPr>
        <w:t xml:space="preserve"> - Oggetto: </w:t>
      </w:r>
      <w:r>
        <w:t xml:space="preserve">nome, cognome, azienda, categoria per cui si concorre </w:t>
      </w:r>
    </w:p>
    <w:p w14:paraId="6961DF84" w14:textId="30BEE85B" w:rsidR="398CF0E4" w:rsidRDefault="398CF0E4" w:rsidP="0068224A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bCs/>
          <w:color w:val="000000" w:themeColor="text1"/>
        </w:rPr>
      </w:pPr>
      <w:r w:rsidRPr="398CF0E4">
        <w:rPr>
          <w:b/>
          <w:bCs/>
          <w:color w:val="000000" w:themeColor="text1"/>
          <w:u w:val="single"/>
        </w:rPr>
        <w:t>Candidatura per conto terzi</w:t>
      </w:r>
      <w:r w:rsidRPr="398CF0E4">
        <w:rPr>
          <w:b/>
          <w:bCs/>
          <w:color w:val="000000" w:themeColor="text1"/>
        </w:rPr>
        <w:t xml:space="preserve"> - Oggetto: </w:t>
      </w:r>
      <w:r w:rsidRPr="398CF0E4">
        <w:rPr>
          <w:color w:val="000000" w:themeColor="text1"/>
        </w:rPr>
        <w:t xml:space="preserve">nome, cognome, azienda, categoria di chi si vuole    candidare </w:t>
      </w:r>
      <w:r w:rsidRPr="398CF0E4">
        <w:rPr>
          <w:rFonts w:ascii="Calibri" w:eastAsia="Calibri" w:hAnsi="Calibri" w:cs="Calibri"/>
          <w:b/>
          <w:bCs/>
        </w:rPr>
        <w:t xml:space="preserve">  </w:t>
      </w:r>
    </w:p>
    <w:p w14:paraId="4FE05E79" w14:textId="7202243D" w:rsidR="398CF0E4" w:rsidRDefault="398CF0E4" w:rsidP="0068224A">
      <w:pPr>
        <w:ind w:left="360"/>
        <w:jc w:val="both"/>
        <w:rPr>
          <w:rFonts w:ascii="Calibri" w:eastAsia="Calibri" w:hAnsi="Calibri" w:cs="Calibri"/>
        </w:rPr>
      </w:pPr>
      <w:r w:rsidRPr="398CF0E4">
        <w:rPr>
          <w:rFonts w:ascii="Calibri" w:eastAsia="Calibri" w:hAnsi="Calibri" w:cs="Calibri"/>
          <w:b/>
          <w:bCs/>
        </w:rPr>
        <w:t>La mail deve contenere il presente regolamento sottoscritto e un allegato descrittivo, come di         seguito indicato.</w:t>
      </w:r>
    </w:p>
    <w:p w14:paraId="5AA06650" w14:textId="079F5FF8" w:rsidR="16817B2F" w:rsidRDefault="398CF0E4" w:rsidP="0068224A">
      <w:pPr>
        <w:ind w:left="360"/>
        <w:jc w:val="both"/>
      </w:pPr>
      <w:r w:rsidRPr="398CF0E4">
        <w:rPr>
          <w:b/>
          <w:bCs/>
        </w:rPr>
        <w:t xml:space="preserve">Allegato: </w:t>
      </w:r>
      <w:r>
        <w:t xml:space="preserve">formato PDF (nome file: </w:t>
      </w:r>
      <w:proofErr w:type="spellStart"/>
      <w:r>
        <w:t>nome_cognome_azienda_categoria</w:t>
      </w:r>
      <w:proofErr w:type="spellEnd"/>
      <w:r>
        <w:t>)</w:t>
      </w:r>
    </w:p>
    <w:p w14:paraId="4B11080F" w14:textId="24065A6A" w:rsidR="16817B2F" w:rsidRDefault="398CF0E4" w:rsidP="00974508">
      <w:pPr>
        <w:ind w:left="426"/>
        <w:jc w:val="both"/>
        <w:rPr>
          <w:color w:val="FF0000"/>
        </w:rPr>
      </w:pPr>
      <w:r w:rsidRPr="398CF0E4">
        <w:rPr>
          <w:b/>
          <w:bCs/>
        </w:rPr>
        <w:t>Contenuto</w:t>
      </w:r>
      <w:r w:rsidRPr="398CF0E4">
        <w:rPr>
          <w:b/>
          <w:bCs/>
          <w:color w:val="4471C4"/>
        </w:rPr>
        <w:t xml:space="preserve"> </w:t>
      </w:r>
      <w:r w:rsidRPr="398CF0E4">
        <w:rPr>
          <w:b/>
          <w:bCs/>
        </w:rPr>
        <w:t>allegato:</w:t>
      </w:r>
      <w:r>
        <w:t xml:space="preserve"> testo libero descrittivo con un numero minimo di 2.500 e un massimo di </w:t>
      </w:r>
      <w:r w:rsidR="00730222">
        <w:t>5</w:t>
      </w:r>
      <w:r>
        <w:t xml:space="preserve">.000 caratteri (spazi inclusi). </w:t>
      </w:r>
      <w:r w:rsidRPr="0068224A">
        <w:t>Solo per i partecipanti al premio speciale alla carriera sono consentite max 6000 battute</w:t>
      </w:r>
      <w:r w:rsidRPr="398CF0E4">
        <w:t xml:space="preserve"> (spazi inclusi). </w:t>
      </w:r>
    </w:p>
    <w:p w14:paraId="57FF8B06" w14:textId="2B339C9D" w:rsidR="16817B2F" w:rsidRDefault="398CF0E4" w:rsidP="00974508">
      <w:pPr>
        <w:ind w:left="426"/>
        <w:jc w:val="both"/>
        <w:rPr>
          <w:color w:val="92D050"/>
        </w:rPr>
      </w:pPr>
      <w:r w:rsidRPr="398CF0E4">
        <w:lastRenderedPageBreak/>
        <w:t xml:space="preserve">Si può partecipare da 1 fino a un massimo di 3 delle seguenti categorie, inviando una singola e-mail per ogni candidatura (un progetto, una categoria) </w:t>
      </w:r>
    </w:p>
    <w:p w14:paraId="42FF90FB" w14:textId="3292E7A8" w:rsidR="16817B2F" w:rsidRDefault="398CF0E4" w:rsidP="0068224A">
      <w:pPr>
        <w:ind w:left="708"/>
        <w:jc w:val="both"/>
        <w:rPr>
          <w:color w:val="92D050"/>
        </w:rPr>
      </w:pPr>
      <w:r w:rsidRPr="398CF0E4">
        <w:t xml:space="preserve">1) Welfare aziendale e Benessere della persona; </w:t>
      </w:r>
    </w:p>
    <w:p w14:paraId="4710A2BC" w14:textId="5F694971" w:rsidR="16817B2F" w:rsidRDefault="6E81A629" w:rsidP="0068224A">
      <w:pPr>
        <w:ind w:firstLine="708"/>
        <w:jc w:val="both"/>
        <w:rPr>
          <w:color w:val="FF0000"/>
        </w:rPr>
      </w:pPr>
      <w:r>
        <w:t xml:space="preserve">2) Salute e sicurezza nel luogo di lavoro; </w:t>
      </w:r>
      <w:r w:rsidR="16817B2F">
        <w:tab/>
      </w:r>
      <w:r w:rsidR="16817B2F">
        <w:tab/>
      </w:r>
    </w:p>
    <w:p w14:paraId="7EA0AA5D" w14:textId="62221AE9" w:rsidR="16817B2F" w:rsidRPr="0068224A" w:rsidRDefault="6E81A629" w:rsidP="0068224A">
      <w:pPr>
        <w:ind w:firstLine="708"/>
        <w:jc w:val="both"/>
        <w:rPr>
          <w:color w:val="92D050"/>
          <w:lang w:val="en-GB"/>
        </w:rPr>
      </w:pPr>
      <w:r w:rsidRPr="0068224A">
        <w:rPr>
          <w:lang w:val="en-GB"/>
        </w:rPr>
        <w:t xml:space="preserve">3) </w:t>
      </w:r>
      <w:proofErr w:type="spellStart"/>
      <w:r w:rsidRPr="0068224A">
        <w:rPr>
          <w:lang w:val="en-GB"/>
        </w:rPr>
        <w:t>Relazioni</w:t>
      </w:r>
      <w:proofErr w:type="spellEnd"/>
      <w:r w:rsidRPr="0068224A">
        <w:rPr>
          <w:lang w:val="en-GB"/>
        </w:rPr>
        <w:t xml:space="preserve"> </w:t>
      </w:r>
      <w:proofErr w:type="spellStart"/>
      <w:proofErr w:type="gramStart"/>
      <w:r w:rsidRPr="0068224A">
        <w:rPr>
          <w:lang w:val="en-GB"/>
        </w:rPr>
        <w:t>industriali</w:t>
      </w:r>
      <w:proofErr w:type="spellEnd"/>
      <w:r w:rsidRPr="0068224A">
        <w:rPr>
          <w:lang w:val="en-GB"/>
        </w:rPr>
        <w:t>;</w:t>
      </w:r>
      <w:proofErr w:type="gramEnd"/>
    </w:p>
    <w:p w14:paraId="1EEE5EEC" w14:textId="36F7F942" w:rsidR="75150E37" w:rsidRPr="0068224A" w:rsidRDefault="6E81A629" w:rsidP="0068224A">
      <w:pPr>
        <w:ind w:firstLine="708"/>
        <w:jc w:val="both"/>
        <w:rPr>
          <w:lang w:val="en-GB"/>
        </w:rPr>
      </w:pPr>
      <w:r w:rsidRPr="0068224A">
        <w:rPr>
          <w:lang w:val="en-GB"/>
        </w:rPr>
        <w:t xml:space="preserve">4) Smart </w:t>
      </w:r>
      <w:proofErr w:type="gramStart"/>
      <w:r w:rsidRPr="0068224A">
        <w:rPr>
          <w:lang w:val="en-GB"/>
        </w:rPr>
        <w:t>working</w:t>
      </w:r>
      <w:r w:rsidR="008F7462">
        <w:rPr>
          <w:lang w:val="en-GB"/>
        </w:rPr>
        <w:t>;</w:t>
      </w:r>
      <w:proofErr w:type="gramEnd"/>
    </w:p>
    <w:p w14:paraId="6B416BB9" w14:textId="61B4061F" w:rsidR="16817B2F" w:rsidRPr="0068224A" w:rsidRDefault="6E81A629" w:rsidP="0068224A">
      <w:pPr>
        <w:ind w:firstLine="708"/>
        <w:jc w:val="both"/>
        <w:rPr>
          <w:color w:val="92D050"/>
          <w:lang w:val="en-GB"/>
        </w:rPr>
      </w:pPr>
      <w:r w:rsidRPr="0068224A">
        <w:rPr>
          <w:lang w:val="en-GB"/>
        </w:rPr>
        <w:t>5) Formazione (smart learning</w:t>
      </w:r>
      <w:proofErr w:type="gramStart"/>
      <w:r w:rsidRPr="0068224A">
        <w:rPr>
          <w:lang w:val="en-GB"/>
        </w:rPr>
        <w:t>);</w:t>
      </w:r>
      <w:proofErr w:type="gramEnd"/>
    </w:p>
    <w:p w14:paraId="4E8FE3D3" w14:textId="516F56DA" w:rsidR="16817B2F" w:rsidRPr="0068224A" w:rsidRDefault="6E81A629" w:rsidP="0068224A">
      <w:pPr>
        <w:ind w:firstLine="708"/>
        <w:jc w:val="both"/>
        <w:rPr>
          <w:lang w:val="en-GB"/>
        </w:rPr>
      </w:pPr>
      <w:r w:rsidRPr="0068224A">
        <w:rPr>
          <w:lang w:val="en-GB"/>
        </w:rPr>
        <w:t xml:space="preserve">6) Employee </w:t>
      </w:r>
      <w:proofErr w:type="gramStart"/>
      <w:r w:rsidRPr="0068224A">
        <w:rPr>
          <w:lang w:val="en-GB"/>
        </w:rPr>
        <w:t>Engagement;</w:t>
      </w:r>
      <w:proofErr w:type="gramEnd"/>
    </w:p>
    <w:p w14:paraId="7DFB5920" w14:textId="73B54DCD" w:rsidR="16817B2F" w:rsidRDefault="398CF0E4" w:rsidP="0068224A">
      <w:pPr>
        <w:ind w:firstLine="708"/>
        <w:jc w:val="both"/>
        <w:rPr>
          <w:color w:val="000000" w:themeColor="text1"/>
        </w:rPr>
      </w:pPr>
      <w:r w:rsidRPr="398CF0E4">
        <w:rPr>
          <w:color w:val="000000" w:themeColor="text1"/>
        </w:rPr>
        <w:t xml:space="preserve">7) </w:t>
      </w:r>
      <w:r w:rsidRPr="398CF0E4">
        <w:t xml:space="preserve">Gender gap e </w:t>
      </w:r>
      <w:proofErr w:type="spellStart"/>
      <w:r w:rsidRPr="398CF0E4">
        <w:t>Diversity</w:t>
      </w:r>
      <w:proofErr w:type="spellEnd"/>
      <w:r w:rsidRPr="398CF0E4">
        <w:t xml:space="preserve">;  </w:t>
      </w:r>
    </w:p>
    <w:p w14:paraId="4EA31BD1" w14:textId="6861C65C" w:rsidR="16817B2F" w:rsidRDefault="398CF0E4" w:rsidP="0068224A">
      <w:pPr>
        <w:ind w:firstLine="708"/>
        <w:jc w:val="both"/>
        <w:rPr>
          <w:color w:val="000000" w:themeColor="text1"/>
        </w:rPr>
      </w:pPr>
      <w:r w:rsidRPr="398CF0E4">
        <w:t xml:space="preserve">8) Innovazione;  </w:t>
      </w:r>
    </w:p>
    <w:p w14:paraId="720F73A4" w14:textId="7BF992C0" w:rsidR="16817B2F" w:rsidRDefault="398CF0E4" w:rsidP="0068224A">
      <w:pPr>
        <w:ind w:firstLine="708"/>
        <w:jc w:val="both"/>
        <w:rPr>
          <w:color w:val="000000" w:themeColor="text1"/>
        </w:rPr>
      </w:pPr>
      <w:r w:rsidRPr="398CF0E4">
        <w:t xml:space="preserve">9) Sostenibilità; </w:t>
      </w:r>
    </w:p>
    <w:p w14:paraId="58C74F8F" w14:textId="4DC528BD" w:rsidR="6E81A629" w:rsidRDefault="398CF0E4" w:rsidP="0068224A">
      <w:pPr>
        <w:ind w:firstLine="708"/>
        <w:jc w:val="both"/>
        <w:rPr>
          <w:color w:val="000000" w:themeColor="text1"/>
        </w:rPr>
      </w:pPr>
      <w:r w:rsidRPr="398CF0E4">
        <w:t xml:space="preserve">10) Aziende, scuole e università (orientamento); </w:t>
      </w:r>
    </w:p>
    <w:p w14:paraId="27698932" w14:textId="1453B945" w:rsidR="6E81A629" w:rsidRDefault="398CF0E4" w:rsidP="0068224A">
      <w:pPr>
        <w:ind w:firstLine="708"/>
        <w:jc w:val="both"/>
        <w:rPr>
          <w:color w:val="000000" w:themeColor="text1"/>
        </w:rPr>
      </w:pPr>
      <w:r w:rsidRPr="398CF0E4">
        <w:t xml:space="preserve">11) Networking (territorio); </w:t>
      </w:r>
    </w:p>
    <w:p w14:paraId="18AF3271" w14:textId="70BB2A52" w:rsidR="6E81A629" w:rsidRDefault="398CF0E4" w:rsidP="0068224A">
      <w:pPr>
        <w:ind w:firstLine="708"/>
        <w:jc w:val="both"/>
        <w:rPr>
          <w:color w:val="000000" w:themeColor="text1"/>
        </w:rPr>
      </w:pPr>
      <w:r w:rsidRPr="398CF0E4">
        <w:t>12) Giovani.</w:t>
      </w:r>
    </w:p>
    <w:p w14:paraId="3F25073B" w14:textId="70802656" w:rsidR="16817B2F" w:rsidRDefault="398CF0E4" w:rsidP="00974508">
      <w:pPr>
        <w:jc w:val="both"/>
        <w:rPr>
          <w:b/>
          <w:bCs/>
          <w:color w:val="4472C4" w:themeColor="accent1"/>
        </w:rPr>
      </w:pPr>
      <w:r w:rsidRPr="398CF0E4">
        <w:rPr>
          <w:b/>
          <w:bCs/>
        </w:rPr>
        <w:t xml:space="preserve">PREMIO AI SETTORI: </w:t>
      </w:r>
    </w:p>
    <w:p w14:paraId="444555F0" w14:textId="1ECCEBCF" w:rsidR="16817B2F" w:rsidRDefault="6E81A629" w:rsidP="0068224A">
      <w:pPr>
        <w:ind w:firstLine="708"/>
        <w:jc w:val="both"/>
        <w:rPr>
          <w:color w:val="92D050"/>
        </w:rPr>
      </w:pPr>
      <w:r>
        <w:t>13) Pubblica Amministrazione</w:t>
      </w:r>
    </w:p>
    <w:p w14:paraId="524811C5" w14:textId="7AF62824" w:rsidR="6E81A629" w:rsidRDefault="6E81A629" w:rsidP="0068224A">
      <w:pPr>
        <w:ind w:firstLine="708"/>
        <w:jc w:val="both"/>
      </w:pPr>
      <w:r>
        <w:t>14) Sanità (strutture ospedaliere)</w:t>
      </w:r>
    </w:p>
    <w:p w14:paraId="556DFD5B" w14:textId="175D5E58" w:rsidR="16817B2F" w:rsidRPr="0068224A" w:rsidRDefault="7943124B" w:rsidP="0068224A">
      <w:pPr>
        <w:ind w:firstLine="708"/>
        <w:jc w:val="both"/>
        <w:rPr>
          <w:b/>
          <w:bCs/>
        </w:rPr>
      </w:pPr>
      <w:r w:rsidRPr="0068224A">
        <w:t xml:space="preserve">15) </w:t>
      </w:r>
      <w:r w:rsidRPr="0068224A">
        <w:rPr>
          <w:b/>
          <w:bCs/>
        </w:rPr>
        <w:t>PREMIO SPECIALE ALLA CARRIERA</w:t>
      </w:r>
    </w:p>
    <w:p w14:paraId="277471E8" w14:textId="124E095B" w:rsidR="7A934C12" w:rsidRPr="0068224A" w:rsidRDefault="398CF0E4" w:rsidP="00974508">
      <w:pPr>
        <w:jc w:val="both"/>
      </w:pPr>
      <w:r w:rsidRPr="0068224A">
        <w:rPr>
          <w:b/>
          <w:bCs/>
        </w:rPr>
        <w:t xml:space="preserve">Destinatari: </w:t>
      </w:r>
      <w:r w:rsidRPr="0068224A">
        <w:t>Direttori HR o HR Manager in uscita o usciti nell’ anno 202</w:t>
      </w:r>
      <w:r w:rsidR="00934D9D">
        <w:t>2</w:t>
      </w:r>
    </w:p>
    <w:p w14:paraId="42E4A9BB" w14:textId="351CF5DF" w:rsidR="285EE5F8" w:rsidRPr="0068224A" w:rsidRDefault="7943124B" w:rsidP="00974508">
      <w:pPr>
        <w:jc w:val="both"/>
      </w:pPr>
      <w:r w:rsidRPr="0068224A">
        <w:rPr>
          <w:b/>
          <w:bCs/>
        </w:rPr>
        <w:t>Obiettivo:</w:t>
      </w:r>
      <w:r w:rsidRPr="0068224A">
        <w:t xml:space="preserve"> premiare i migliori </w:t>
      </w:r>
      <w:proofErr w:type="gramStart"/>
      <w:r w:rsidRPr="0068224A">
        <w:t>5</w:t>
      </w:r>
      <w:proofErr w:type="gramEnd"/>
      <w:r w:rsidRPr="0068224A">
        <w:t xml:space="preserve"> professionisti a livello nazionale che hanno dato un contributo straordinario al settore attraverso strategie visionarie di gestione delle Persone.</w:t>
      </w:r>
    </w:p>
    <w:p w14:paraId="17B13EED" w14:textId="636EAD39" w:rsidR="285EE5F8" w:rsidRPr="008A17FF" w:rsidRDefault="398CF0E4" w:rsidP="00974508">
      <w:pPr>
        <w:ind w:left="360" w:hanging="360"/>
        <w:jc w:val="both"/>
        <w:rPr>
          <w:color w:val="ED7D31" w:themeColor="accent2"/>
          <w:sz w:val="28"/>
          <w:szCs w:val="28"/>
        </w:rPr>
      </w:pPr>
      <w:r w:rsidRPr="008A17FF">
        <w:rPr>
          <w:b/>
          <w:bCs/>
          <w:color w:val="ED7D31" w:themeColor="accent2"/>
          <w:sz w:val="28"/>
          <w:szCs w:val="28"/>
        </w:rPr>
        <w:t>MODALITÀ DI SELEZIONE</w:t>
      </w:r>
    </w:p>
    <w:p w14:paraId="7A65EA73" w14:textId="11BFC4CE" w:rsidR="398CF0E4" w:rsidRPr="009210D9" w:rsidRDefault="398CF0E4" w:rsidP="009210D9">
      <w:pPr>
        <w:ind w:left="360"/>
        <w:jc w:val="both"/>
        <w:rPr>
          <w:rFonts w:ascii="Calibri" w:eastAsia="Calibri" w:hAnsi="Calibri" w:cs="Calibri"/>
          <w:color w:val="4472C4" w:themeColor="accent1"/>
        </w:rPr>
      </w:pPr>
      <w:r w:rsidRPr="398CF0E4">
        <w:t xml:space="preserve">Tutti gli elaborati, inoltrati nei tempi e nel rispetto delle modalità indicate nel presente regolamento, saranno esaminati da un’apposita Giuria di Valutazione composta da professionisti e personalità di alto prestigio. La Giuria, il cui giudizio è inappellabile e insindacabile valuterà in particolare l'impatto diretto e il valore aggiunto che il progetto ha generato sulle prestazioni aziendali e sulle Persone, con uno sguardo rivolto al futuro, rilevando quelle strategie e pratiche orientate alle innovazioni che determinano nuovi standard e </w:t>
      </w:r>
      <w:proofErr w:type="gramStart"/>
      <w:r w:rsidRPr="398CF0E4">
        <w:t>trend</w:t>
      </w:r>
      <w:proofErr w:type="gramEnd"/>
      <w:r w:rsidRPr="398CF0E4">
        <w:t xml:space="preserve"> per il settore.</w:t>
      </w:r>
    </w:p>
    <w:p w14:paraId="5BB84BBD" w14:textId="682E6AA2" w:rsidR="06CF61B0" w:rsidRPr="0068224A" w:rsidRDefault="398CF0E4" w:rsidP="0068224A">
      <w:pPr>
        <w:ind w:left="360"/>
        <w:jc w:val="both"/>
      </w:pPr>
      <w:r w:rsidRPr="0068224A">
        <w:t>Per il premio speciale alla carriera, verranno tenuti in considerazione i seguenti criteri:</w:t>
      </w:r>
    </w:p>
    <w:p w14:paraId="4CC3567A" w14:textId="443E0EDA" w:rsidR="06CF61B0" w:rsidRPr="0068224A" w:rsidRDefault="398CF0E4" w:rsidP="0068224A">
      <w:pPr>
        <w:pStyle w:val="Paragrafoelenco"/>
        <w:numPr>
          <w:ilvl w:val="0"/>
          <w:numId w:val="4"/>
        </w:numPr>
        <w:jc w:val="both"/>
      </w:pPr>
      <w:r w:rsidRPr="0068224A">
        <w:t xml:space="preserve">Un'esperienza consolidata di 20 anni e più nel settore Risorse Umane; </w:t>
      </w:r>
    </w:p>
    <w:p w14:paraId="3F0FAA96" w14:textId="2F66A35B" w:rsidR="06CF61B0" w:rsidRPr="0068224A" w:rsidRDefault="398CF0E4" w:rsidP="0068224A">
      <w:pPr>
        <w:pStyle w:val="Paragrafoelenco"/>
        <w:numPr>
          <w:ilvl w:val="0"/>
          <w:numId w:val="4"/>
        </w:numPr>
        <w:jc w:val="both"/>
      </w:pPr>
      <w:r w:rsidRPr="0068224A">
        <w:t xml:space="preserve">Essere stati fonte d’ispirazione ad altri colleghi del settore; </w:t>
      </w:r>
    </w:p>
    <w:p w14:paraId="3C5B5C00" w14:textId="31EE0F55" w:rsidR="06CF61B0" w:rsidRPr="0068224A" w:rsidRDefault="398CF0E4" w:rsidP="0068224A">
      <w:pPr>
        <w:pStyle w:val="Paragrafoelenco"/>
        <w:numPr>
          <w:ilvl w:val="0"/>
          <w:numId w:val="4"/>
        </w:numPr>
        <w:jc w:val="both"/>
      </w:pPr>
      <w:r w:rsidRPr="0068224A">
        <w:t>Aver fornito un contributo continuativo alle organizzazioni.</w:t>
      </w:r>
    </w:p>
    <w:p w14:paraId="37C2F3D5" w14:textId="2FBE6A29" w:rsidR="06CF61B0" w:rsidRDefault="6E81A629" w:rsidP="0068224A">
      <w:pPr>
        <w:ind w:left="360"/>
        <w:jc w:val="both"/>
      </w:pPr>
      <w:r w:rsidRPr="6E81A629">
        <w:t>La partecipazione al premio è completamente gratuita.</w:t>
      </w:r>
    </w:p>
    <w:p w14:paraId="2984E228" w14:textId="60C98637" w:rsidR="06CF61B0" w:rsidRDefault="398CF0E4" w:rsidP="0068224A">
      <w:pPr>
        <w:ind w:left="360"/>
        <w:jc w:val="both"/>
        <w:rPr>
          <w:color w:val="4472C4" w:themeColor="accent1"/>
        </w:rPr>
      </w:pPr>
      <w:r w:rsidRPr="398CF0E4">
        <w:t xml:space="preserve">Verranno diffusi solamente i nominativi dei </w:t>
      </w:r>
      <w:proofErr w:type="gramStart"/>
      <w:r w:rsidRPr="398CF0E4">
        <w:t>3</w:t>
      </w:r>
      <w:proofErr w:type="gramEnd"/>
      <w:r w:rsidRPr="398CF0E4">
        <w:t xml:space="preserve"> vincitori per ogni singola categoria, al contrario l’elenco di tutti i partecipanti sarà strettamente confidenziale. </w:t>
      </w:r>
    </w:p>
    <w:p w14:paraId="0CF47E5F" w14:textId="77777777" w:rsidR="00974508" w:rsidRDefault="00974508" w:rsidP="00974508">
      <w:pPr>
        <w:jc w:val="both"/>
      </w:pPr>
    </w:p>
    <w:p w14:paraId="46A68D58" w14:textId="0B1A59D2" w:rsidR="398CF0E4" w:rsidRPr="00974508" w:rsidRDefault="398CF0E4" w:rsidP="00974508">
      <w:pPr>
        <w:jc w:val="both"/>
        <w:rPr>
          <w:rFonts w:eastAsiaTheme="minorEastAsia"/>
          <w:b/>
          <w:bCs/>
          <w:color w:val="ED7D31" w:themeColor="accent2"/>
          <w:sz w:val="28"/>
          <w:szCs w:val="28"/>
        </w:rPr>
      </w:pPr>
      <w:r w:rsidRPr="00974508">
        <w:rPr>
          <w:b/>
          <w:bCs/>
          <w:color w:val="ED7D31" w:themeColor="accent2"/>
          <w:sz w:val="28"/>
          <w:szCs w:val="28"/>
        </w:rPr>
        <w:t>RICONOSCIMENTI</w:t>
      </w:r>
    </w:p>
    <w:p w14:paraId="63454753" w14:textId="1B98083B" w:rsidR="398CF0E4" w:rsidRDefault="398CF0E4" w:rsidP="0068224A">
      <w:pPr>
        <w:ind w:left="360"/>
        <w:jc w:val="both"/>
        <w:rPr>
          <w:rFonts w:ascii="Calibri" w:eastAsia="Calibri" w:hAnsi="Calibri" w:cs="Calibri"/>
          <w:color w:val="4471C4"/>
        </w:rPr>
      </w:pPr>
      <w:r w:rsidRPr="398CF0E4">
        <w:rPr>
          <w:rFonts w:ascii="Calibri" w:eastAsia="Calibri" w:hAnsi="Calibri" w:cs="Calibri"/>
        </w:rPr>
        <w:t xml:space="preserve">I primi 3 classificati per ciascuna categoria </w:t>
      </w:r>
      <w:r w:rsidRPr="0068224A">
        <w:t xml:space="preserve">ed i 5 professionisti che riceveranno il riconoscimento alla carriera, verranno premiati in un </w:t>
      </w:r>
      <w:r w:rsidRPr="398CF0E4">
        <w:rPr>
          <w:rFonts w:ascii="Calibri" w:eastAsia="Calibri" w:hAnsi="Calibri" w:cs="Calibri"/>
        </w:rPr>
        <w:t xml:space="preserve">evento che si svolgerà in luogo e data che verranno definiti </w:t>
      </w:r>
      <w:r w:rsidR="00730222">
        <w:rPr>
          <w:rFonts w:ascii="Calibri" w:eastAsia="Calibri" w:hAnsi="Calibri" w:cs="Calibri"/>
        </w:rPr>
        <w:t>e comunicati in tempo utile.</w:t>
      </w:r>
    </w:p>
    <w:p w14:paraId="46816A81" w14:textId="4AE51147" w:rsidR="398CF0E4" w:rsidRDefault="398CF0E4" w:rsidP="0068224A">
      <w:pPr>
        <w:ind w:left="360"/>
        <w:jc w:val="both"/>
        <w:rPr>
          <w:rFonts w:ascii="Calibri" w:eastAsia="Calibri" w:hAnsi="Calibri" w:cs="Calibri"/>
        </w:rPr>
      </w:pPr>
    </w:p>
    <w:p w14:paraId="09974968" w14:textId="76EC6711" w:rsidR="398CF0E4" w:rsidRPr="00974508" w:rsidRDefault="398CF0E4" w:rsidP="0068224A">
      <w:pPr>
        <w:jc w:val="both"/>
        <w:rPr>
          <w:rFonts w:ascii="Calibri" w:eastAsia="Calibri" w:hAnsi="Calibri" w:cs="Calibri"/>
          <w:b/>
          <w:bCs/>
          <w:color w:val="ED7D31" w:themeColor="accent2"/>
          <w:sz w:val="28"/>
          <w:szCs w:val="28"/>
        </w:rPr>
      </w:pPr>
      <w:r w:rsidRPr="00974508">
        <w:rPr>
          <w:rFonts w:ascii="Calibri" w:eastAsia="Calibri" w:hAnsi="Calibri" w:cs="Calibri"/>
          <w:b/>
          <w:bCs/>
          <w:color w:val="ED7D31" w:themeColor="accent2"/>
          <w:sz w:val="28"/>
          <w:szCs w:val="28"/>
        </w:rPr>
        <w:t>AUTORIZZAZIONI E DICHIARAZIONI</w:t>
      </w:r>
    </w:p>
    <w:p w14:paraId="7462EF17" w14:textId="651C9220" w:rsidR="398CF0E4" w:rsidRDefault="398CF0E4" w:rsidP="0068224A">
      <w:pPr>
        <w:ind w:left="360"/>
        <w:jc w:val="both"/>
        <w:rPr>
          <w:rFonts w:ascii="Calibri" w:eastAsia="Calibri" w:hAnsi="Calibri" w:cs="Calibri"/>
          <w:color w:val="4471C4"/>
        </w:rPr>
      </w:pPr>
      <w:r w:rsidRPr="398CF0E4">
        <w:rPr>
          <w:rFonts w:ascii="Calibri" w:eastAsia="Calibri" w:hAnsi="Calibri" w:cs="Calibri"/>
        </w:rPr>
        <w:t xml:space="preserve">Con l’iscrizione al contest, ad ogni effetto di legge inclusa la normativa in materia di protezione dei dati personali (GDPR) e come da informativa pubblicata online che l’iscritto dichiara di aver ricevuto, si autorizzano </w:t>
      </w:r>
      <w:r w:rsidR="0068224A">
        <w:rPr>
          <w:rFonts w:ascii="Calibri" w:eastAsia="Calibri" w:hAnsi="Calibri" w:cs="Calibri"/>
        </w:rPr>
        <w:t>gli organizzatori</w:t>
      </w:r>
      <w:r w:rsidRPr="398CF0E4">
        <w:rPr>
          <w:rFonts w:ascii="Calibri" w:eastAsia="Calibri" w:hAnsi="Calibri" w:cs="Calibri"/>
        </w:rPr>
        <w:t xml:space="preserve"> e i partner dell’iniziativa: </w:t>
      </w:r>
    </w:p>
    <w:p w14:paraId="74062A45" w14:textId="50F2AE21" w:rsidR="398CF0E4" w:rsidRDefault="398CF0E4" w:rsidP="0068224A">
      <w:pPr>
        <w:ind w:left="360"/>
        <w:jc w:val="both"/>
        <w:rPr>
          <w:rFonts w:ascii="Calibri" w:eastAsia="Calibri" w:hAnsi="Calibri" w:cs="Calibri"/>
          <w:color w:val="4471C4"/>
        </w:rPr>
      </w:pPr>
      <w:r w:rsidRPr="398CF0E4">
        <w:rPr>
          <w:rFonts w:ascii="Calibri" w:eastAsia="Calibri" w:hAnsi="Calibri" w:cs="Calibri"/>
        </w:rPr>
        <w:t xml:space="preserve">• a rendere pubblica una sintesi del progetto presentato, pubblicare le fotografie e i video sui propri siti o su altro materiale di comunicazione, anche successivamente al termine finale del presente concorso; </w:t>
      </w:r>
    </w:p>
    <w:p w14:paraId="06A6399A" w14:textId="3415C1D7" w:rsidR="398CF0E4" w:rsidRDefault="398CF0E4" w:rsidP="0068224A">
      <w:pPr>
        <w:ind w:left="360"/>
        <w:jc w:val="both"/>
        <w:rPr>
          <w:rFonts w:ascii="Calibri" w:eastAsia="Calibri" w:hAnsi="Calibri" w:cs="Calibri"/>
          <w:color w:val="4471C4"/>
        </w:rPr>
      </w:pPr>
      <w:r w:rsidRPr="398CF0E4">
        <w:rPr>
          <w:rFonts w:ascii="Calibri" w:eastAsia="Calibri" w:hAnsi="Calibri" w:cs="Calibri"/>
        </w:rPr>
        <w:t xml:space="preserve">• </w:t>
      </w:r>
      <w:r w:rsidR="00B72AC4">
        <w:rPr>
          <w:rFonts w:ascii="Calibri" w:eastAsia="Calibri" w:hAnsi="Calibri" w:cs="Calibri"/>
        </w:rPr>
        <w:t xml:space="preserve">a </w:t>
      </w:r>
      <w:r w:rsidRPr="398CF0E4">
        <w:rPr>
          <w:rFonts w:ascii="Calibri" w:eastAsia="Calibri" w:hAnsi="Calibri" w:cs="Calibri"/>
        </w:rPr>
        <w:t xml:space="preserve">pubblicare, in toto o in sintesi, sui media </w:t>
      </w:r>
      <w:r w:rsidR="0068224A">
        <w:rPr>
          <w:rFonts w:ascii="Calibri" w:eastAsia="Calibri" w:hAnsi="Calibri" w:cs="Calibri"/>
        </w:rPr>
        <w:t>AIDP</w:t>
      </w:r>
      <w:r w:rsidRPr="398CF0E4">
        <w:rPr>
          <w:rFonts w:ascii="Calibri" w:eastAsia="Calibri" w:hAnsi="Calibri" w:cs="Calibri"/>
        </w:rPr>
        <w:t xml:space="preserve"> (Direzione del Personale, Hr on Line, sito, social, blog, AIDP Channel, </w:t>
      </w:r>
      <w:proofErr w:type="spellStart"/>
      <w:r w:rsidRPr="398CF0E4">
        <w:rPr>
          <w:rFonts w:ascii="Calibri" w:eastAsia="Calibri" w:hAnsi="Calibri" w:cs="Calibri"/>
        </w:rPr>
        <w:t>etc</w:t>
      </w:r>
      <w:proofErr w:type="spellEnd"/>
      <w:r w:rsidRPr="398CF0E4">
        <w:rPr>
          <w:rFonts w:ascii="Calibri" w:eastAsia="Calibri" w:hAnsi="Calibri" w:cs="Calibri"/>
        </w:rPr>
        <w:t xml:space="preserve">…) il materiale oggetto della candidatura; </w:t>
      </w:r>
    </w:p>
    <w:p w14:paraId="5AA56FD0" w14:textId="080AC078" w:rsidR="398CF0E4" w:rsidRDefault="398CF0E4" w:rsidP="0068224A">
      <w:pPr>
        <w:ind w:left="360"/>
        <w:jc w:val="both"/>
        <w:rPr>
          <w:rFonts w:ascii="Calibri" w:eastAsia="Calibri" w:hAnsi="Calibri" w:cs="Calibri"/>
          <w:color w:val="4471C4"/>
        </w:rPr>
      </w:pPr>
      <w:r w:rsidRPr="398CF0E4">
        <w:rPr>
          <w:rFonts w:ascii="Calibri" w:eastAsia="Calibri" w:hAnsi="Calibri" w:cs="Calibri"/>
        </w:rPr>
        <w:t>• a promuovere il contest e il progetto su stampa e media, anche al di fuori del network AIDP;</w:t>
      </w:r>
    </w:p>
    <w:p w14:paraId="58AE7080" w14:textId="5E153FA1" w:rsidR="398CF0E4" w:rsidRDefault="398CF0E4" w:rsidP="0068224A">
      <w:pPr>
        <w:ind w:left="360"/>
        <w:jc w:val="both"/>
        <w:rPr>
          <w:color w:val="4471C4"/>
        </w:rPr>
      </w:pPr>
      <w:r w:rsidRPr="398CF0E4">
        <w:rPr>
          <w:rFonts w:ascii="Calibri" w:eastAsia="Calibri" w:hAnsi="Calibri" w:cs="Calibri"/>
        </w:rPr>
        <w:t xml:space="preserve">• a utilizzare le fotografie e i video per attività di promozione finalizzate a valorizzare le attività di AIDP e iniziative affini. </w:t>
      </w:r>
    </w:p>
    <w:p w14:paraId="699328F1" w14:textId="618E43A9" w:rsidR="398CF0E4" w:rsidRDefault="398CF0E4" w:rsidP="0068224A">
      <w:pPr>
        <w:ind w:left="360"/>
        <w:jc w:val="both"/>
        <w:rPr>
          <w:color w:val="4471C4"/>
        </w:rPr>
      </w:pPr>
      <w:r w:rsidRPr="398CF0E4">
        <w:rPr>
          <w:rFonts w:ascii="Calibri" w:eastAsia="Calibri" w:hAnsi="Calibri" w:cs="Calibri"/>
        </w:rPr>
        <w:t xml:space="preserve">Nel caso di candidatura per conto di terzi, il promotore della candidatura deve dimostrare di avere l’autorizzazione del candidato a quanto indicato al paragrafo. </w:t>
      </w:r>
    </w:p>
    <w:p w14:paraId="49F8D243" w14:textId="77777777" w:rsidR="00974508" w:rsidRDefault="00974508" w:rsidP="0068224A">
      <w:pPr>
        <w:ind w:left="360"/>
        <w:jc w:val="both"/>
        <w:rPr>
          <w:b/>
          <w:bCs/>
          <w:color w:val="ED7D31" w:themeColor="accent2"/>
          <w:sz w:val="28"/>
          <w:szCs w:val="28"/>
        </w:rPr>
      </w:pPr>
    </w:p>
    <w:p w14:paraId="1F86699A" w14:textId="5D456321" w:rsidR="398CF0E4" w:rsidRPr="00974508" w:rsidRDefault="398CF0E4" w:rsidP="00974508">
      <w:pPr>
        <w:jc w:val="both"/>
        <w:rPr>
          <w:b/>
          <w:bCs/>
          <w:color w:val="ED7D31" w:themeColor="accent2"/>
          <w:sz w:val="28"/>
          <w:szCs w:val="28"/>
        </w:rPr>
      </w:pPr>
      <w:r w:rsidRPr="00974508">
        <w:rPr>
          <w:b/>
          <w:bCs/>
          <w:color w:val="ED7D31" w:themeColor="accent2"/>
          <w:sz w:val="28"/>
          <w:szCs w:val="28"/>
        </w:rPr>
        <w:t xml:space="preserve">CLAUSOLA FINALE </w:t>
      </w:r>
    </w:p>
    <w:p w14:paraId="52BDD136" w14:textId="6E69697B" w:rsidR="398CF0E4" w:rsidRDefault="398CF0E4" w:rsidP="0068224A">
      <w:pPr>
        <w:ind w:left="360"/>
        <w:jc w:val="both"/>
        <w:rPr>
          <w:b/>
          <w:bCs/>
        </w:rPr>
      </w:pPr>
      <w:r w:rsidRPr="398CF0E4">
        <w:rPr>
          <w:b/>
          <w:bCs/>
        </w:rPr>
        <w:t>Con la partecipazione al contest si dichiara di aver letto e accettato il presente regolamento e si impegna a rispettarne le disposizioni.</w:t>
      </w:r>
    </w:p>
    <w:p w14:paraId="63F6F1A6" w14:textId="6010D187" w:rsidR="398CF0E4" w:rsidRDefault="398CF0E4" w:rsidP="0068224A">
      <w:pPr>
        <w:ind w:left="360"/>
        <w:jc w:val="both"/>
        <w:rPr>
          <w:b/>
          <w:bCs/>
        </w:rPr>
      </w:pPr>
      <w:r w:rsidRPr="398CF0E4">
        <w:rPr>
          <w:b/>
          <w:bCs/>
        </w:rPr>
        <w:t>Per visione e accettazione.</w:t>
      </w:r>
    </w:p>
    <w:p w14:paraId="6E5D9114" w14:textId="09B96C98" w:rsidR="398CF0E4" w:rsidRDefault="398CF0E4" w:rsidP="0068224A">
      <w:pPr>
        <w:ind w:left="360"/>
        <w:jc w:val="both"/>
        <w:rPr>
          <w:b/>
          <w:bCs/>
        </w:rPr>
      </w:pPr>
      <w:r w:rsidRPr="398CF0E4">
        <w:rPr>
          <w:b/>
          <w:bCs/>
        </w:rPr>
        <w:t>Data, luogo ____________________________________</w:t>
      </w:r>
    </w:p>
    <w:p w14:paraId="14B26493" w14:textId="073BAB30" w:rsidR="398CF0E4" w:rsidRDefault="398CF0E4" w:rsidP="0068224A">
      <w:pPr>
        <w:ind w:left="360"/>
        <w:jc w:val="both"/>
        <w:rPr>
          <w:b/>
          <w:bCs/>
        </w:rPr>
      </w:pPr>
      <w:r w:rsidRPr="398CF0E4">
        <w:rPr>
          <w:b/>
          <w:bCs/>
        </w:rPr>
        <w:t>NOME E COGNOME _____________________________</w:t>
      </w:r>
    </w:p>
    <w:p w14:paraId="7C0E8B82" w14:textId="0EC464A8" w:rsidR="398CF0E4" w:rsidRDefault="398CF0E4" w:rsidP="0068224A">
      <w:pPr>
        <w:ind w:left="360"/>
        <w:jc w:val="both"/>
        <w:rPr>
          <w:b/>
          <w:bCs/>
        </w:rPr>
      </w:pPr>
      <w:r w:rsidRPr="398CF0E4">
        <w:rPr>
          <w:b/>
          <w:bCs/>
        </w:rPr>
        <w:t>Firma___________________________________</w:t>
      </w:r>
    </w:p>
    <w:p w14:paraId="41B5C743" w14:textId="44A0ED02" w:rsidR="398CF0E4" w:rsidRDefault="398CF0E4" w:rsidP="0068224A">
      <w:pPr>
        <w:ind w:left="360"/>
        <w:jc w:val="both"/>
        <w:rPr>
          <w:b/>
          <w:bCs/>
        </w:rPr>
      </w:pPr>
    </w:p>
    <w:p w14:paraId="1D026AD9" w14:textId="1E440BE4" w:rsidR="398CF0E4" w:rsidRDefault="398CF0E4" w:rsidP="0068224A">
      <w:pPr>
        <w:pStyle w:val="Paragrafoelenco"/>
        <w:numPr>
          <w:ilvl w:val="0"/>
          <w:numId w:val="1"/>
        </w:numPr>
        <w:rPr>
          <w:rFonts w:eastAsiaTheme="minorEastAsia"/>
          <w:b/>
          <w:bCs/>
        </w:rPr>
      </w:pPr>
      <w:r w:rsidRPr="398CF0E4">
        <w:rPr>
          <w:b/>
          <w:bCs/>
        </w:rPr>
        <w:t xml:space="preserve">AUTOCANDIDATURA </w:t>
      </w:r>
    </w:p>
    <w:p w14:paraId="306CDAD8" w14:textId="5DCDDE3C" w:rsidR="398CF0E4" w:rsidRDefault="398CF0E4" w:rsidP="0068224A">
      <w:pPr>
        <w:pStyle w:val="Paragrafoelenco"/>
        <w:numPr>
          <w:ilvl w:val="0"/>
          <w:numId w:val="1"/>
        </w:numPr>
        <w:rPr>
          <w:rFonts w:eastAsiaTheme="minorEastAsia"/>
          <w:b/>
          <w:bCs/>
        </w:rPr>
      </w:pPr>
      <w:r w:rsidRPr="398CF0E4">
        <w:rPr>
          <w:b/>
          <w:bCs/>
        </w:rPr>
        <w:t>CANDIDATURA PER CONTO TERZI</w:t>
      </w:r>
    </w:p>
    <w:p w14:paraId="7C5D9E74" w14:textId="7F783091" w:rsidR="398CF0E4" w:rsidRDefault="398CF0E4" w:rsidP="0068224A">
      <w:pPr>
        <w:pStyle w:val="Paragrafoelenco"/>
        <w:numPr>
          <w:ilvl w:val="0"/>
          <w:numId w:val="1"/>
        </w:numPr>
        <w:rPr>
          <w:rFonts w:eastAsiaTheme="minorEastAsia"/>
          <w:b/>
          <w:bCs/>
        </w:rPr>
      </w:pPr>
      <w:r w:rsidRPr="398CF0E4">
        <w:rPr>
          <w:b/>
          <w:bCs/>
        </w:rPr>
        <w:t>SEZIONE PER LA QUALE SI PRESENTA LA CANDIDATURA _________________________________</w:t>
      </w:r>
    </w:p>
    <w:p w14:paraId="092DE12E" w14:textId="799DCFDC" w:rsidR="398CF0E4" w:rsidRDefault="398CF0E4" w:rsidP="0068224A">
      <w:pPr>
        <w:pStyle w:val="Paragrafoelenco"/>
        <w:numPr>
          <w:ilvl w:val="0"/>
          <w:numId w:val="1"/>
        </w:numPr>
        <w:rPr>
          <w:rFonts w:eastAsiaTheme="minorEastAsia"/>
          <w:b/>
          <w:bCs/>
        </w:rPr>
      </w:pPr>
      <w:r w:rsidRPr="398CF0E4">
        <w:rPr>
          <w:b/>
          <w:bCs/>
        </w:rPr>
        <w:t>ALLEGATO .pdf</w:t>
      </w:r>
    </w:p>
    <w:p w14:paraId="074DE414" w14:textId="4FA73BB7" w:rsidR="285EE5F8" w:rsidRDefault="285EE5F8" w:rsidP="0068224A">
      <w:pPr>
        <w:jc w:val="both"/>
        <w:rPr>
          <w:b/>
          <w:bCs/>
          <w:color w:val="FF0000"/>
        </w:rPr>
      </w:pPr>
    </w:p>
    <w:sectPr w:rsidR="285EE5F8" w:rsidSect="00974508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3C48" w14:textId="77777777" w:rsidR="00356EDE" w:rsidRDefault="00356EDE" w:rsidP="00356EDE">
      <w:pPr>
        <w:spacing w:after="0" w:line="240" w:lineRule="auto"/>
      </w:pPr>
      <w:r>
        <w:separator/>
      </w:r>
    </w:p>
  </w:endnote>
  <w:endnote w:type="continuationSeparator" w:id="0">
    <w:p w14:paraId="760A26DC" w14:textId="77777777" w:rsidR="00356EDE" w:rsidRDefault="00356EDE" w:rsidP="0035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2AC8" w14:textId="5EC1963C" w:rsidR="00356EDE" w:rsidRPr="000635BE" w:rsidRDefault="00356EDE" w:rsidP="000635BE">
    <w:pPr>
      <w:pStyle w:val="Pidipagina"/>
      <w:jc w:val="center"/>
      <w:rPr>
        <w:color w:val="808080" w:themeColor="background1" w:themeShade="80"/>
      </w:rPr>
    </w:pPr>
    <w:r w:rsidRPr="000635BE">
      <w:rPr>
        <w:color w:val="808080" w:themeColor="background1" w:themeShade="80"/>
      </w:rPr>
      <w:t xml:space="preserve">REGOLAMENTO HR MISSION 2023 </w:t>
    </w:r>
    <w:r w:rsidR="000635BE" w:rsidRPr="000635BE">
      <w:rPr>
        <w:color w:val="808080" w:themeColor="background1" w:themeShade="80"/>
      </w:rPr>
      <w:t>–</w:t>
    </w:r>
    <w:r w:rsidRPr="000635BE">
      <w:rPr>
        <w:color w:val="808080" w:themeColor="background1" w:themeShade="80"/>
      </w:rPr>
      <w:t xml:space="preserve"> </w:t>
    </w:r>
    <w:r w:rsidR="000635BE" w:rsidRPr="000635BE">
      <w:rPr>
        <w:color w:val="808080" w:themeColor="background1" w:themeShade="80"/>
      </w:rPr>
      <w:t>hrmission@fondazioneaidp.org</w:t>
    </w:r>
  </w:p>
  <w:p w14:paraId="4BAC2264" w14:textId="77777777" w:rsidR="00356EDE" w:rsidRDefault="00356E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1FAE" w14:textId="77777777" w:rsidR="00356EDE" w:rsidRDefault="00356EDE" w:rsidP="00356EDE">
      <w:pPr>
        <w:spacing w:after="0" w:line="240" w:lineRule="auto"/>
      </w:pPr>
      <w:r>
        <w:separator/>
      </w:r>
    </w:p>
  </w:footnote>
  <w:footnote w:type="continuationSeparator" w:id="0">
    <w:p w14:paraId="39C95706" w14:textId="77777777" w:rsidR="00356EDE" w:rsidRDefault="00356EDE" w:rsidP="0035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B338" w14:textId="07262F6A" w:rsidR="00E73C39" w:rsidRPr="00E73C39" w:rsidRDefault="00E73C39" w:rsidP="00E73C39">
    <w:pPr>
      <w:jc w:val="center"/>
      <w:rPr>
        <w:color w:val="808080" w:themeColor="background1" w:themeShade="80"/>
        <w:sz w:val="18"/>
        <w:szCs w:val="18"/>
      </w:rPr>
    </w:pPr>
    <w:r w:rsidRPr="00E73C39">
      <w:rPr>
        <w:color w:val="808080" w:themeColor="background1" w:themeShade="80"/>
      </w:rPr>
      <w:t>HR Mission 2023 – lavorare con e per le Persone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DA3A"/>
    <w:multiLevelType w:val="hybridMultilevel"/>
    <w:tmpl w:val="FFFFFFFF"/>
    <w:lvl w:ilvl="0" w:tplc="C5E0C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8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07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43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6C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07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81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8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20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D0A7"/>
    <w:multiLevelType w:val="hybridMultilevel"/>
    <w:tmpl w:val="FFFFFFFF"/>
    <w:lvl w:ilvl="0" w:tplc="555E57BE">
      <w:start w:val="1"/>
      <w:numFmt w:val="decimal"/>
      <w:lvlText w:val="%1."/>
      <w:lvlJc w:val="left"/>
      <w:pPr>
        <w:ind w:left="720" w:hanging="360"/>
      </w:pPr>
    </w:lvl>
    <w:lvl w:ilvl="1" w:tplc="74A41192">
      <w:start w:val="1"/>
      <w:numFmt w:val="lowerLetter"/>
      <w:lvlText w:val="%2."/>
      <w:lvlJc w:val="left"/>
      <w:pPr>
        <w:ind w:left="1440" w:hanging="360"/>
      </w:pPr>
    </w:lvl>
    <w:lvl w:ilvl="2" w:tplc="95C2A746">
      <w:start w:val="1"/>
      <w:numFmt w:val="lowerRoman"/>
      <w:lvlText w:val="%3."/>
      <w:lvlJc w:val="right"/>
      <w:pPr>
        <w:ind w:left="2160" w:hanging="180"/>
      </w:pPr>
    </w:lvl>
    <w:lvl w:ilvl="3" w:tplc="DB54D7EC">
      <w:start w:val="1"/>
      <w:numFmt w:val="decimal"/>
      <w:lvlText w:val="%4."/>
      <w:lvlJc w:val="left"/>
      <w:pPr>
        <w:ind w:left="2880" w:hanging="360"/>
      </w:pPr>
    </w:lvl>
    <w:lvl w:ilvl="4" w:tplc="19A65D2E">
      <w:start w:val="1"/>
      <w:numFmt w:val="lowerLetter"/>
      <w:lvlText w:val="%5."/>
      <w:lvlJc w:val="left"/>
      <w:pPr>
        <w:ind w:left="3600" w:hanging="360"/>
      </w:pPr>
    </w:lvl>
    <w:lvl w:ilvl="5" w:tplc="2B942408">
      <w:start w:val="1"/>
      <w:numFmt w:val="lowerRoman"/>
      <w:lvlText w:val="%6."/>
      <w:lvlJc w:val="right"/>
      <w:pPr>
        <w:ind w:left="4320" w:hanging="180"/>
      </w:pPr>
    </w:lvl>
    <w:lvl w:ilvl="6" w:tplc="90185EC0">
      <w:start w:val="1"/>
      <w:numFmt w:val="decimal"/>
      <w:lvlText w:val="%7."/>
      <w:lvlJc w:val="left"/>
      <w:pPr>
        <w:ind w:left="5040" w:hanging="360"/>
      </w:pPr>
    </w:lvl>
    <w:lvl w:ilvl="7" w:tplc="5706F840">
      <w:start w:val="1"/>
      <w:numFmt w:val="lowerLetter"/>
      <w:lvlText w:val="%8."/>
      <w:lvlJc w:val="left"/>
      <w:pPr>
        <w:ind w:left="5760" w:hanging="360"/>
      </w:pPr>
    </w:lvl>
    <w:lvl w:ilvl="8" w:tplc="774637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F16D2"/>
    <w:multiLevelType w:val="hybridMultilevel"/>
    <w:tmpl w:val="FFFFFFFF"/>
    <w:lvl w:ilvl="0" w:tplc="E1F05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A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23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AE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68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E2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CA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CD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C2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CC640"/>
    <w:multiLevelType w:val="hybridMultilevel"/>
    <w:tmpl w:val="FFFFFFFF"/>
    <w:lvl w:ilvl="0" w:tplc="CA129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AA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C9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E9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0D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CC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6B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EF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21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E4E9"/>
    <w:multiLevelType w:val="hybridMultilevel"/>
    <w:tmpl w:val="FFFFFFFF"/>
    <w:lvl w:ilvl="0" w:tplc="9DB6B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1E8A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6D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E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05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4F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A6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EC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07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47E78"/>
    <w:multiLevelType w:val="hybridMultilevel"/>
    <w:tmpl w:val="FFFFFFFF"/>
    <w:lvl w:ilvl="0" w:tplc="E8161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A0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6F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45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A7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A7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41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29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4C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647393">
    <w:abstractNumId w:val="4"/>
  </w:num>
  <w:num w:numId="2" w16cid:durableId="1239708932">
    <w:abstractNumId w:val="2"/>
  </w:num>
  <w:num w:numId="3" w16cid:durableId="1380084735">
    <w:abstractNumId w:val="3"/>
  </w:num>
  <w:num w:numId="4" w16cid:durableId="1604218071">
    <w:abstractNumId w:val="5"/>
  </w:num>
  <w:num w:numId="5" w16cid:durableId="629819324">
    <w:abstractNumId w:val="0"/>
  </w:num>
  <w:num w:numId="6" w16cid:durableId="100297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E71B5A"/>
    <w:rsid w:val="000635BE"/>
    <w:rsid w:val="00356EDE"/>
    <w:rsid w:val="003D3188"/>
    <w:rsid w:val="0068224A"/>
    <w:rsid w:val="00730222"/>
    <w:rsid w:val="008A17FF"/>
    <w:rsid w:val="008F7462"/>
    <w:rsid w:val="00912F26"/>
    <w:rsid w:val="009210D9"/>
    <w:rsid w:val="00934D9D"/>
    <w:rsid w:val="00974508"/>
    <w:rsid w:val="00986068"/>
    <w:rsid w:val="00B72AC4"/>
    <w:rsid w:val="00CD5959"/>
    <w:rsid w:val="00E2303A"/>
    <w:rsid w:val="00E73C39"/>
    <w:rsid w:val="06CF61B0"/>
    <w:rsid w:val="0B3FF411"/>
    <w:rsid w:val="0EE71B5A"/>
    <w:rsid w:val="119C3387"/>
    <w:rsid w:val="16817B2F"/>
    <w:rsid w:val="1DB2DC4F"/>
    <w:rsid w:val="285EE5F8"/>
    <w:rsid w:val="398CF0E4"/>
    <w:rsid w:val="53E1C442"/>
    <w:rsid w:val="5BE92000"/>
    <w:rsid w:val="646F5E37"/>
    <w:rsid w:val="6E81A629"/>
    <w:rsid w:val="75150E37"/>
    <w:rsid w:val="784FBBC6"/>
    <w:rsid w:val="7943124B"/>
    <w:rsid w:val="79534936"/>
    <w:rsid w:val="7A934C12"/>
    <w:rsid w:val="7CD3C74E"/>
    <w:rsid w:val="7DB9F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F610"/>
  <w15:chartTrackingRefBased/>
  <w15:docId w15:val="{F5B516F6-380E-4CFA-8663-14146BB7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318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56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EDE"/>
  </w:style>
  <w:style w:type="paragraph" w:styleId="Pidipagina">
    <w:name w:val="footer"/>
    <w:basedOn w:val="Normale"/>
    <w:link w:val="PidipaginaCarattere"/>
    <w:uiPriority w:val="99"/>
    <w:unhideWhenUsed/>
    <w:rsid w:val="00356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ission@fondazioneaidp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Checchi</dc:creator>
  <cp:keywords/>
  <dc:description/>
  <cp:lastModifiedBy>Segreteria Nazionale_AIDP</cp:lastModifiedBy>
  <cp:revision>14</cp:revision>
  <cp:lastPrinted>2022-07-20T12:05:00Z</cp:lastPrinted>
  <dcterms:created xsi:type="dcterms:W3CDTF">2022-07-20T12:05:00Z</dcterms:created>
  <dcterms:modified xsi:type="dcterms:W3CDTF">2023-07-27T12:58:00Z</dcterms:modified>
</cp:coreProperties>
</file>